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722A" w14:textId="77777777" w:rsidR="001C70AE" w:rsidRDefault="006A04C1">
      <w:pPr>
        <w:pStyle w:val="Standard"/>
        <w:shd w:val="clear" w:color="auto" w:fill="FFFFFF"/>
        <w:ind w:left="-260" w:right="-280"/>
        <w:jc w:val="center"/>
        <w:rPr>
          <w:sz w:val="26"/>
          <w:szCs w:val="26"/>
        </w:rPr>
      </w:pPr>
      <w:r>
        <w:rPr>
          <w:sz w:val="26"/>
          <w:szCs w:val="26"/>
        </w:rPr>
        <w:t>Salem Quarterly Meeting (NEYM) Funding Request</w:t>
      </w:r>
      <w:r w:rsidR="001C70AE">
        <w:rPr>
          <w:sz w:val="26"/>
          <w:szCs w:val="26"/>
        </w:rPr>
        <w:t xml:space="preserve"> </w:t>
      </w:r>
    </w:p>
    <w:p w14:paraId="76C0484D" w14:textId="51BF32F3" w:rsidR="00011EA9" w:rsidRDefault="006A04C1">
      <w:pPr>
        <w:pStyle w:val="Standard"/>
        <w:shd w:val="clear" w:color="auto" w:fill="FFFFFF"/>
        <w:ind w:left="-260" w:right="-280"/>
        <w:jc w:val="center"/>
      </w:pPr>
      <w:r>
        <w:rPr>
          <w:b/>
          <w:sz w:val="26"/>
          <w:szCs w:val="26"/>
        </w:rPr>
        <w:t>Due May 12</w:t>
      </w:r>
    </w:p>
    <w:p w14:paraId="49A297BA" w14:textId="77777777" w:rsidR="00011EA9" w:rsidRDefault="00011EA9">
      <w:pPr>
        <w:pStyle w:val="Standard"/>
        <w:shd w:val="clear" w:color="auto" w:fill="FFFFFF"/>
        <w:ind w:left="-260" w:right="-280"/>
        <w:rPr>
          <w:sz w:val="26"/>
          <w:szCs w:val="26"/>
        </w:rPr>
      </w:pPr>
    </w:p>
    <w:p w14:paraId="7DA387D1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sz w:val="24"/>
          <w:szCs w:val="24"/>
        </w:rPr>
        <w:t xml:space="preserve">Salem Quarter is blessed with funds available to support emerging and established ministry. Currently, Salem Quarter's funding guidelines lean strongly toward making grants </w:t>
      </w:r>
      <w:r>
        <w:rPr>
          <w:sz w:val="24"/>
          <w:szCs w:val="24"/>
        </w:rPr>
        <w:t>that arise from, and supported by, the meetings of the quarter and nourish and encourage a vital spiritual condition in those meetings, and strong bonds between them.</w:t>
      </w:r>
    </w:p>
    <w:p w14:paraId="059E678C" w14:textId="77777777" w:rsidR="00011EA9" w:rsidRDefault="00011EA9">
      <w:pPr>
        <w:pStyle w:val="Standard"/>
        <w:shd w:val="clear" w:color="auto" w:fill="FFFFFF"/>
        <w:ind w:left="-260" w:right="-280"/>
        <w:rPr>
          <w:b/>
          <w:sz w:val="24"/>
          <w:szCs w:val="24"/>
        </w:rPr>
      </w:pPr>
    </w:p>
    <w:p w14:paraId="28F71AD6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b/>
          <w:sz w:val="24"/>
          <w:szCs w:val="24"/>
        </w:rPr>
        <w:t xml:space="preserve">Criteria – </w:t>
      </w:r>
      <w:r>
        <w:rPr>
          <w:color w:val="040000"/>
          <w:sz w:val="24"/>
          <w:szCs w:val="24"/>
        </w:rPr>
        <w:t>The Quarter is looking for proposals for funding up to $3000 in these 3 areas</w:t>
      </w:r>
      <w:r>
        <w:rPr>
          <w:color w:val="040000"/>
          <w:sz w:val="24"/>
          <w:szCs w:val="24"/>
        </w:rPr>
        <w:t>.</w:t>
      </w:r>
    </w:p>
    <w:p w14:paraId="2ACD4754" w14:textId="77777777" w:rsidR="00011EA9" w:rsidRDefault="00011EA9">
      <w:pPr>
        <w:pStyle w:val="Standard"/>
        <w:shd w:val="clear" w:color="auto" w:fill="FFFFFF"/>
        <w:ind w:left="-260" w:right="-280"/>
        <w:rPr>
          <w:b/>
          <w:color w:val="040000"/>
          <w:sz w:val="24"/>
          <w:szCs w:val="24"/>
        </w:rPr>
      </w:pPr>
    </w:p>
    <w:p w14:paraId="20363536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b/>
          <w:color w:val="040000"/>
          <w:sz w:val="24"/>
          <w:szCs w:val="24"/>
        </w:rPr>
        <w:t xml:space="preserve">1. Programs which encourage outreach (and </w:t>
      </w:r>
      <w:proofErr w:type="spellStart"/>
      <w:r>
        <w:rPr>
          <w:b/>
          <w:color w:val="040000"/>
          <w:sz w:val="24"/>
          <w:szCs w:val="24"/>
        </w:rPr>
        <w:t>inreach</w:t>
      </w:r>
      <w:proofErr w:type="spellEnd"/>
      <w:r>
        <w:rPr>
          <w:color w:val="040000"/>
          <w:sz w:val="24"/>
          <w:szCs w:val="24"/>
        </w:rPr>
        <w:t xml:space="preserve">) in individual Meetings of Salem Quarter. Enhancing our sense of who we are and sharing the gift of our faith with the world. </w:t>
      </w:r>
      <w:proofErr w:type="spellStart"/>
      <w:r>
        <w:rPr>
          <w:color w:val="040000"/>
          <w:sz w:val="24"/>
          <w:szCs w:val="24"/>
        </w:rPr>
        <w:t>Inreach</w:t>
      </w:r>
      <w:proofErr w:type="spellEnd"/>
      <w:r>
        <w:rPr>
          <w:color w:val="040000"/>
          <w:sz w:val="24"/>
          <w:szCs w:val="24"/>
        </w:rPr>
        <w:t xml:space="preserve"> involves getting to know each other better, especially in all things </w:t>
      </w:r>
      <w:r>
        <w:rPr>
          <w:color w:val="040000"/>
          <w:sz w:val="24"/>
          <w:szCs w:val="24"/>
        </w:rPr>
        <w:t>spiritual. Outreach includes publicity, public programs that bring people to the meeting, and participation in community events. A well-documented proposal will describe a program or action, including dates, and include projected costs and funding sources.</w:t>
      </w:r>
    </w:p>
    <w:p w14:paraId="5AA42E55" w14:textId="77777777" w:rsidR="00011EA9" w:rsidRDefault="00011EA9">
      <w:pPr>
        <w:pStyle w:val="Standard"/>
        <w:shd w:val="clear" w:color="auto" w:fill="FFFFFF"/>
        <w:ind w:left="-260" w:right="-280"/>
        <w:rPr>
          <w:b/>
          <w:color w:val="040000"/>
          <w:sz w:val="24"/>
          <w:szCs w:val="24"/>
        </w:rPr>
      </w:pPr>
    </w:p>
    <w:p w14:paraId="67926B49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b/>
          <w:color w:val="040000"/>
          <w:sz w:val="24"/>
          <w:szCs w:val="24"/>
        </w:rPr>
        <w:t>2. Ways to encourage the corporate leadings</w:t>
      </w:r>
      <w:r>
        <w:rPr>
          <w:color w:val="040000"/>
          <w:sz w:val="24"/>
          <w:szCs w:val="24"/>
        </w:rPr>
        <w:t xml:space="preserve"> of our Meetings, of committees within our Meetings and of working groups of individuals who come together from multiple meetings. We are especially interested in proposals which involve interaction among Meetin</w:t>
      </w:r>
      <w:r>
        <w:rPr>
          <w:color w:val="040000"/>
          <w:sz w:val="24"/>
          <w:szCs w:val="24"/>
        </w:rPr>
        <w:t>gs and individuals in the Salem Quarter community. These should go beyond the regular committee work of the Meeting. New initiatives are encouraged. A well-documented proposal will include a letter from the Meeting/Meetings describing the relationship of t</w:t>
      </w:r>
      <w:r>
        <w:rPr>
          <w:color w:val="040000"/>
          <w:sz w:val="24"/>
          <w:szCs w:val="24"/>
        </w:rPr>
        <w:t>he leading to the Meeting(s). Such a proposal will also include projected costs and anticipated funding sources.</w:t>
      </w:r>
    </w:p>
    <w:p w14:paraId="772ACBBF" w14:textId="77777777" w:rsidR="00011EA9" w:rsidRDefault="00011EA9">
      <w:pPr>
        <w:pStyle w:val="Standard"/>
        <w:shd w:val="clear" w:color="auto" w:fill="FFFFFF"/>
        <w:ind w:left="-260" w:right="-280"/>
        <w:rPr>
          <w:b/>
          <w:color w:val="040000"/>
          <w:sz w:val="24"/>
          <w:szCs w:val="24"/>
        </w:rPr>
      </w:pPr>
    </w:p>
    <w:p w14:paraId="3FD764BC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b/>
          <w:color w:val="040000"/>
          <w:sz w:val="24"/>
          <w:szCs w:val="24"/>
        </w:rPr>
        <w:t>3. Encouragement for individual leadings and ministries</w:t>
      </w:r>
      <w:r>
        <w:rPr>
          <w:color w:val="040000"/>
          <w:sz w:val="24"/>
          <w:szCs w:val="24"/>
        </w:rPr>
        <w:t xml:space="preserve"> which are grounded in and provide spiritual nourishment for our Meetings. A well-docum</w:t>
      </w:r>
      <w:r>
        <w:rPr>
          <w:color w:val="040000"/>
          <w:sz w:val="24"/>
          <w:szCs w:val="24"/>
        </w:rPr>
        <w:t>ented proposal will include information about how the leading has been tested from the applicant's spiritual community (Meeting, YAFs.) This could be a travel minute or report from a clearness committee. It will also indicate how the individual and the com</w:t>
      </w:r>
      <w:r>
        <w:rPr>
          <w:color w:val="040000"/>
          <w:sz w:val="24"/>
          <w:szCs w:val="24"/>
        </w:rPr>
        <w:t xml:space="preserve">munity intend to be spiritually and practically accountable to each other, whether through a committee or some other means. Proposal will also describe the travels or activities the individual is led to, including time span, </w:t>
      </w:r>
      <w:proofErr w:type="gramStart"/>
      <w:r>
        <w:rPr>
          <w:color w:val="040000"/>
          <w:sz w:val="24"/>
          <w:szCs w:val="24"/>
        </w:rPr>
        <w:t>costs</w:t>
      </w:r>
      <w:proofErr w:type="gramEnd"/>
      <w:r>
        <w:rPr>
          <w:color w:val="040000"/>
          <w:sz w:val="24"/>
          <w:szCs w:val="24"/>
        </w:rPr>
        <w:t xml:space="preserve"> and any other funding sou</w:t>
      </w:r>
      <w:r>
        <w:rPr>
          <w:color w:val="040000"/>
          <w:sz w:val="24"/>
          <w:szCs w:val="24"/>
        </w:rPr>
        <w:t>rces. The committee will weigh the ability of the community to financially support travel and ministries in considering size of grants.</w:t>
      </w:r>
    </w:p>
    <w:p w14:paraId="45404DFF" w14:textId="77777777" w:rsidR="00011EA9" w:rsidRDefault="00011EA9">
      <w:pPr>
        <w:pStyle w:val="Standard"/>
        <w:shd w:val="clear" w:color="auto" w:fill="FFFFFF"/>
        <w:ind w:left="-260" w:right="-280"/>
        <w:rPr>
          <w:color w:val="040000"/>
          <w:sz w:val="24"/>
          <w:szCs w:val="24"/>
        </w:rPr>
      </w:pPr>
    </w:p>
    <w:p w14:paraId="4EFD1756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color w:val="040000"/>
          <w:sz w:val="24"/>
          <w:szCs w:val="24"/>
        </w:rPr>
        <w:t>These three grant areas are listed in the order of priority for grant-making by the committee.</w:t>
      </w:r>
    </w:p>
    <w:p w14:paraId="5E752711" w14:textId="77777777" w:rsidR="00011EA9" w:rsidRDefault="00011EA9">
      <w:pPr>
        <w:pStyle w:val="Standard"/>
        <w:shd w:val="clear" w:color="auto" w:fill="FFFFFF"/>
        <w:ind w:left="-260" w:right="-280"/>
        <w:rPr>
          <w:b/>
          <w:sz w:val="24"/>
          <w:szCs w:val="24"/>
        </w:rPr>
      </w:pPr>
    </w:p>
    <w:p w14:paraId="4F68956F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b/>
          <w:sz w:val="24"/>
          <w:szCs w:val="24"/>
        </w:rPr>
        <w:t>How to apply</w:t>
      </w:r>
    </w:p>
    <w:p w14:paraId="7A39B07E" w14:textId="77777777" w:rsidR="00011EA9" w:rsidRDefault="006A04C1">
      <w:pPr>
        <w:pStyle w:val="Standard"/>
        <w:numPr>
          <w:ilvl w:val="0"/>
          <w:numId w:val="2"/>
        </w:numPr>
        <w:shd w:val="clear" w:color="auto" w:fill="FFFFFF"/>
        <w:ind w:right="-280"/>
      </w:pPr>
      <w:r>
        <w:rPr>
          <w:sz w:val="24"/>
          <w:szCs w:val="24"/>
        </w:rPr>
        <w:t xml:space="preserve">Fill </w:t>
      </w:r>
      <w:r>
        <w:rPr>
          <w:sz w:val="24"/>
          <w:szCs w:val="24"/>
        </w:rPr>
        <w:t>out the information requested on page two.</w:t>
      </w:r>
    </w:p>
    <w:p w14:paraId="1234C491" w14:textId="77777777" w:rsidR="00011EA9" w:rsidRDefault="006A04C1">
      <w:pPr>
        <w:pStyle w:val="Standard"/>
        <w:numPr>
          <w:ilvl w:val="0"/>
          <w:numId w:val="1"/>
        </w:numPr>
        <w:shd w:val="clear" w:color="auto" w:fill="FFFFFF"/>
        <w:ind w:right="-280"/>
      </w:pPr>
      <w:r>
        <w:rPr>
          <w:sz w:val="24"/>
          <w:szCs w:val="24"/>
        </w:rPr>
        <w:lastRenderedPageBreak/>
        <w:t>Provide information about meeting support of the effort/project to be funded (letter from meeting, report from a clearness committee, minute of the meeting or the ministry &amp; counsel)</w:t>
      </w:r>
    </w:p>
    <w:p w14:paraId="0D65ACA5" w14:textId="77777777" w:rsidR="00011EA9" w:rsidRDefault="006A04C1">
      <w:pPr>
        <w:pStyle w:val="Standard"/>
        <w:numPr>
          <w:ilvl w:val="0"/>
          <w:numId w:val="1"/>
        </w:numPr>
        <w:shd w:val="clear" w:color="auto" w:fill="FFFFFF"/>
        <w:ind w:right="-280"/>
      </w:pPr>
      <w:r>
        <w:rPr>
          <w:sz w:val="24"/>
          <w:szCs w:val="24"/>
        </w:rPr>
        <w:t>Return it by email (as an atta</w:t>
      </w:r>
      <w:r>
        <w:rPr>
          <w:sz w:val="24"/>
          <w:szCs w:val="24"/>
        </w:rPr>
        <w:t xml:space="preserve">ched </w:t>
      </w:r>
      <w:proofErr w:type="gramStart"/>
      <w:r>
        <w:rPr>
          <w:sz w:val="24"/>
          <w:szCs w:val="24"/>
        </w:rPr>
        <w:t>file)  to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color w:val="000080"/>
          <w:sz w:val="26"/>
          <w:szCs w:val="26"/>
        </w:rPr>
        <w:t>salemclerk</w:t>
      </w:r>
      <w:proofErr w:type="spellEnd"/>
      <w:r>
        <w:rPr>
          <w:color w:val="000080"/>
          <w:sz w:val="26"/>
          <w:szCs w:val="26"/>
        </w:rPr>
        <w:t xml:space="preserve"> [at] </w:t>
      </w:r>
      <w:proofErr w:type="spellStart"/>
      <w:r>
        <w:rPr>
          <w:color w:val="000080"/>
          <w:sz w:val="26"/>
          <w:szCs w:val="26"/>
        </w:rPr>
        <w:t>neym</w:t>
      </w:r>
      <w:proofErr w:type="spellEnd"/>
      <w:r>
        <w:rPr>
          <w:color w:val="000080"/>
          <w:sz w:val="26"/>
          <w:szCs w:val="26"/>
        </w:rPr>
        <w:t xml:space="preserve"> [dot] org</w:t>
      </w:r>
      <w:r>
        <w:rPr>
          <w:color w:val="222222"/>
          <w:sz w:val="26"/>
          <w:szCs w:val="26"/>
        </w:rPr>
        <w:t xml:space="preserve">, and  John Robinson </w:t>
      </w:r>
      <w:proofErr w:type="spellStart"/>
      <w:r>
        <w:rPr>
          <w:color w:val="222222"/>
          <w:sz w:val="26"/>
          <w:szCs w:val="26"/>
        </w:rPr>
        <w:t>jr</w:t>
      </w:r>
      <w:proofErr w:type="spellEnd"/>
      <w:r>
        <w:rPr>
          <w:color w:val="222222"/>
          <w:sz w:val="26"/>
          <w:szCs w:val="26"/>
        </w:rPr>
        <w:t xml:space="preserve"> {at} computer {dot} org</w:t>
      </w:r>
    </w:p>
    <w:p w14:paraId="109CF1BD" w14:textId="77777777" w:rsidR="00011EA9" w:rsidRDefault="00011EA9">
      <w:pPr>
        <w:pStyle w:val="Standard"/>
        <w:numPr>
          <w:ilvl w:val="0"/>
          <w:numId w:val="1"/>
        </w:numPr>
        <w:shd w:val="clear" w:color="auto" w:fill="FFFFFF"/>
        <w:ind w:right="-280"/>
        <w:rPr>
          <w:sz w:val="24"/>
          <w:szCs w:val="24"/>
        </w:rPr>
      </w:pPr>
    </w:p>
    <w:p w14:paraId="6FF2912F" w14:textId="77777777" w:rsidR="00011EA9" w:rsidRDefault="00011EA9">
      <w:pPr>
        <w:pStyle w:val="Standard"/>
        <w:shd w:val="clear" w:color="auto" w:fill="FFFFFF"/>
        <w:ind w:left="-260" w:right="-280"/>
        <w:rPr>
          <w:color w:val="222222"/>
          <w:sz w:val="24"/>
          <w:szCs w:val="24"/>
        </w:rPr>
      </w:pPr>
    </w:p>
    <w:p w14:paraId="47B8BAC0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b/>
          <w:sz w:val="24"/>
          <w:szCs w:val="24"/>
        </w:rPr>
        <w:t>Applications are due by May 12, 2022</w:t>
      </w:r>
    </w:p>
    <w:p w14:paraId="14E12933" w14:textId="77777777" w:rsidR="00011EA9" w:rsidRDefault="00011EA9">
      <w:pPr>
        <w:pStyle w:val="Standard"/>
        <w:shd w:val="clear" w:color="auto" w:fill="FFFFFF"/>
        <w:ind w:left="-260" w:right="-280"/>
        <w:rPr>
          <w:b/>
          <w:sz w:val="24"/>
          <w:szCs w:val="24"/>
        </w:rPr>
      </w:pPr>
    </w:p>
    <w:p w14:paraId="1CF64E04" w14:textId="77777777" w:rsidR="00011EA9" w:rsidRDefault="006A04C1">
      <w:pPr>
        <w:pStyle w:val="Standard"/>
        <w:shd w:val="clear" w:color="auto" w:fill="FFFFFF"/>
        <w:ind w:left="-260" w:right="-280"/>
      </w:pPr>
      <w:r>
        <w:rPr>
          <w:sz w:val="24"/>
          <w:szCs w:val="24"/>
        </w:rPr>
        <w:t xml:space="preserve">The Quarterly Meeting Funds Committee reviews the applications and makes recommendations to the Quarter which </w:t>
      </w:r>
      <w:r>
        <w:rPr>
          <w:sz w:val="24"/>
          <w:szCs w:val="24"/>
        </w:rPr>
        <w:t>meets for business in the spring and fall. Approved grants will be distributed immediately after that meeting.</w:t>
      </w:r>
    </w:p>
    <w:p w14:paraId="301BA3AE" w14:textId="77777777" w:rsidR="00011EA9" w:rsidRDefault="00011EA9">
      <w:pPr>
        <w:pStyle w:val="Standard"/>
        <w:shd w:val="clear" w:color="auto" w:fill="FFFFFF"/>
        <w:ind w:left="-260" w:right="-280"/>
        <w:rPr>
          <w:sz w:val="24"/>
          <w:szCs w:val="24"/>
        </w:rPr>
      </w:pPr>
    </w:p>
    <w:p w14:paraId="2F6314D7" w14:textId="77777777" w:rsidR="00011EA9" w:rsidRDefault="006A04C1">
      <w:pPr>
        <w:pStyle w:val="Standard"/>
        <w:shd w:val="clear" w:color="auto" w:fill="FFFFFF"/>
        <w:ind w:left="-260" w:right="-280"/>
      </w:pPr>
      <w:r>
        <w:t>Exclusions:</w:t>
      </w:r>
    </w:p>
    <w:p w14:paraId="072352A7" w14:textId="77777777" w:rsidR="00011EA9" w:rsidRDefault="006A04C1">
      <w:pPr>
        <w:pStyle w:val="Standard"/>
        <w:shd w:val="clear" w:color="auto" w:fill="FFFFFF"/>
        <w:ind w:left="280" w:right="-280"/>
      </w:pPr>
      <w:r>
        <w:rPr>
          <w:sz w:val="24"/>
          <w:szCs w:val="24"/>
        </w:rPr>
        <w:t>No use or disbursement of the capital fund or any part of it is to be made except by action of the Quarterly Meeting as a whole. Rec</w:t>
      </w:r>
      <w:r>
        <w:rPr>
          <w:sz w:val="24"/>
          <w:szCs w:val="24"/>
        </w:rPr>
        <w:t>ommendations as to the distribution of the fund income will be made by the Funds Committee and approved by the Quarterly Meeting.</w:t>
      </w:r>
    </w:p>
    <w:p w14:paraId="71267C46" w14:textId="77777777" w:rsidR="00011EA9" w:rsidRDefault="006A04C1">
      <w:pPr>
        <w:pStyle w:val="Standard"/>
        <w:shd w:val="clear" w:color="auto" w:fill="FFFFFF"/>
        <w:ind w:left="280" w:right="-280"/>
      </w:pPr>
      <w:r>
        <w:rPr>
          <w:sz w:val="24"/>
          <w:szCs w:val="24"/>
        </w:rPr>
        <w:t>While Salem Quarter does sponsor one or two programs in the Quarter, and includes money to support those programs in its budge</w:t>
      </w:r>
      <w:r>
        <w:rPr>
          <w:sz w:val="24"/>
          <w:szCs w:val="24"/>
        </w:rPr>
        <w:t xml:space="preserve">t, grants are a separate thing. Grants will not be made to support the operating budget of any institution. Grants to support programs of institutions will be evaluated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a corporate or individual leading or ministry arising from the constitu</w:t>
      </w:r>
      <w:r>
        <w:rPr>
          <w:sz w:val="24"/>
          <w:szCs w:val="24"/>
        </w:rPr>
        <w:t>ent meetings.  Proposals to repay individuals or organizations for expenses already incurred will not be considered.</w:t>
      </w:r>
    </w:p>
    <w:p w14:paraId="6C7A7EB1" w14:textId="77777777" w:rsidR="00011EA9" w:rsidRDefault="00011EA9">
      <w:pPr>
        <w:pStyle w:val="Standard"/>
        <w:rPr>
          <w:sz w:val="24"/>
          <w:szCs w:val="24"/>
        </w:rPr>
      </w:pPr>
    </w:p>
    <w:p w14:paraId="325B307B" w14:textId="77777777" w:rsidR="00011EA9" w:rsidRDefault="00011EA9">
      <w:pPr>
        <w:pStyle w:val="Standard"/>
        <w:rPr>
          <w:sz w:val="24"/>
          <w:szCs w:val="24"/>
        </w:rPr>
      </w:pPr>
    </w:p>
    <w:p w14:paraId="6F5FB2FA" w14:textId="77777777" w:rsidR="00011EA9" w:rsidRDefault="006A04C1">
      <w:pPr>
        <w:pStyle w:val="Standard"/>
        <w:spacing w:line="240" w:lineRule="auto"/>
        <w:jc w:val="right"/>
      </w:pPr>
      <w:r>
        <w:rPr>
          <w:sz w:val="26"/>
          <w:szCs w:val="26"/>
        </w:rPr>
        <w:t>Date_____________</w:t>
      </w:r>
    </w:p>
    <w:p w14:paraId="456207EC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5CD6C02D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>Applicants' Name ____________________Meeting ________________________</w:t>
      </w:r>
    </w:p>
    <w:p w14:paraId="35975737" w14:textId="77777777" w:rsidR="00011EA9" w:rsidRDefault="00011EA9">
      <w:pPr>
        <w:pStyle w:val="Standard"/>
        <w:spacing w:line="240" w:lineRule="auto"/>
        <w:rPr>
          <w:sz w:val="14"/>
          <w:szCs w:val="14"/>
        </w:rPr>
      </w:pPr>
    </w:p>
    <w:p w14:paraId="09F99CCB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 xml:space="preserve">Address (street) </w:t>
      </w:r>
      <w:r>
        <w:rPr>
          <w:sz w:val="26"/>
          <w:szCs w:val="26"/>
        </w:rPr>
        <w:t>_______________________________________</w:t>
      </w:r>
    </w:p>
    <w:p w14:paraId="4800D9FC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3B761E6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>Address (city, state, zip) _________________________________</w:t>
      </w:r>
    </w:p>
    <w:p w14:paraId="0D33AE18" w14:textId="77777777" w:rsidR="00011EA9" w:rsidRDefault="00011EA9">
      <w:pPr>
        <w:pStyle w:val="Standard"/>
        <w:spacing w:line="240" w:lineRule="auto"/>
      </w:pPr>
    </w:p>
    <w:p w14:paraId="12AA73A9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>Email 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Phone _______________</w:t>
      </w:r>
    </w:p>
    <w:p w14:paraId="3023E2ED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BC5715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09A0F3E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 xml:space="preserve">TYPE of GRANT </w:t>
      </w:r>
      <w:proofErr w:type="gramStart"/>
      <w:r>
        <w:rPr>
          <w:sz w:val="26"/>
          <w:szCs w:val="26"/>
        </w:rPr>
        <w:t>choose</w:t>
      </w:r>
      <w:proofErr w:type="gramEnd"/>
      <w:r>
        <w:rPr>
          <w:sz w:val="26"/>
          <w:szCs w:val="26"/>
        </w:rPr>
        <w:t xml:space="preserve"> one:</w:t>
      </w:r>
    </w:p>
    <w:p w14:paraId="01478216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ab/>
        <w:t>__ Outreach/</w:t>
      </w:r>
      <w:proofErr w:type="spellStart"/>
      <w:r>
        <w:rPr>
          <w:sz w:val="26"/>
          <w:szCs w:val="26"/>
        </w:rPr>
        <w:t>inreach</w:t>
      </w:r>
      <w:proofErr w:type="spellEnd"/>
    </w:p>
    <w:p w14:paraId="2F564130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ab/>
        <w:t>__ Corporate leading/cooperative work of 2 or more</w:t>
      </w:r>
      <w:r>
        <w:rPr>
          <w:sz w:val="26"/>
          <w:szCs w:val="26"/>
        </w:rPr>
        <w:t xml:space="preserve"> meetings</w:t>
      </w:r>
    </w:p>
    <w:p w14:paraId="1B0F94F3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lastRenderedPageBreak/>
        <w:tab/>
        <w:t>___ Individual leading or ministry</w:t>
      </w:r>
    </w:p>
    <w:p w14:paraId="3FD1EA55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73179BF9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>Program name/short description- REQUIRED:</w:t>
      </w:r>
    </w:p>
    <w:p w14:paraId="6BC7A6ED" w14:textId="77777777" w:rsidR="00011EA9" w:rsidRDefault="00011EA9">
      <w:pPr>
        <w:pStyle w:val="Standard"/>
        <w:spacing w:line="240" w:lineRule="auto"/>
      </w:pPr>
    </w:p>
    <w:p w14:paraId="655BBB85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 xml:space="preserve">Detailed description:  </w:t>
      </w:r>
    </w:p>
    <w:p w14:paraId="0B35CD0A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2A07A571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0262AB5C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E548A9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2C55961B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A6C4CB8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57C8108D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312FC5AB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0BEFFCD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0A680450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537A2450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0FCFF432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37D7E18E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FF4D1AF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E1D2342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5EDE580B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2E47943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20CBBF5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D937DD3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3E4EB6A2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CC13A6B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 xml:space="preserve">Amount Requested:  </w:t>
      </w:r>
    </w:p>
    <w:p w14:paraId="4BEB0558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238DF28" w14:textId="77777777" w:rsidR="00011EA9" w:rsidRDefault="006A04C1">
      <w:pPr>
        <w:pStyle w:val="Standard"/>
        <w:shd w:val="clear" w:color="auto" w:fill="FFFFFF"/>
        <w:ind w:right="-280"/>
      </w:pPr>
      <w:r>
        <w:rPr>
          <w:sz w:val="26"/>
          <w:szCs w:val="26"/>
        </w:rPr>
        <w:t xml:space="preserve">Provide information about meeting support of the effort/project to be funded (attach a letter </w:t>
      </w:r>
      <w:r>
        <w:rPr>
          <w:sz w:val="26"/>
          <w:szCs w:val="26"/>
        </w:rPr>
        <w:t>from meeting, report from a clearness committee, minute of the meeting or the ministry &amp; counsel):</w:t>
      </w:r>
    </w:p>
    <w:p w14:paraId="2AD5C15F" w14:textId="77777777" w:rsidR="00011EA9" w:rsidRDefault="00011EA9">
      <w:pPr>
        <w:pStyle w:val="Standard"/>
        <w:shd w:val="clear" w:color="auto" w:fill="FFFFFF"/>
        <w:ind w:right="-280"/>
        <w:rPr>
          <w:sz w:val="26"/>
          <w:szCs w:val="26"/>
        </w:rPr>
      </w:pPr>
    </w:p>
    <w:p w14:paraId="65682A0F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822656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0A990619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2B8BB33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29671F6C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742D2EEC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046E18E3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0EBD676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33490F8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2AA368F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36FBFC31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7C06C162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2A35C7C9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C3E352C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>If this grant is approved: whose name should be on the check (which Meeting)? ________________________</w:t>
      </w:r>
    </w:p>
    <w:p w14:paraId="298AB9F1" w14:textId="77777777" w:rsidR="00011EA9" w:rsidRDefault="00011EA9">
      <w:pPr>
        <w:pStyle w:val="Standard"/>
        <w:spacing w:line="240" w:lineRule="auto"/>
      </w:pPr>
    </w:p>
    <w:p w14:paraId="4A0C2E30" w14:textId="77777777" w:rsidR="00011EA9" w:rsidRDefault="006A04C1">
      <w:pPr>
        <w:pStyle w:val="Standard"/>
        <w:spacing w:line="240" w:lineRule="auto"/>
      </w:pPr>
      <w:r>
        <w:rPr>
          <w:sz w:val="26"/>
          <w:szCs w:val="26"/>
        </w:rPr>
        <w:t>What address should it be sent to?</w:t>
      </w:r>
    </w:p>
    <w:p w14:paraId="5054C6E5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5F5F28C4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0ABBE6B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37B4F932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34C8C35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4FAA1B9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E1AE3C3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18A09A77" w14:textId="77777777" w:rsidR="00011EA9" w:rsidRDefault="00011EA9">
      <w:pPr>
        <w:pStyle w:val="Standard"/>
        <w:spacing w:line="240" w:lineRule="auto"/>
        <w:rPr>
          <w:sz w:val="26"/>
          <w:szCs w:val="26"/>
        </w:rPr>
      </w:pPr>
    </w:p>
    <w:p w14:paraId="64528CFD" w14:textId="77777777" w:rsidR="00011EA9" w:rsidRDefault="006A04C1">
      <w:pPr>
        <w:pStyle w:val="Standard"/>
        <w:shd w:val="clear" w:color="auto" w:fill="FFFFFF"/>
        <w:ind w:right="-280"/>
      </w:pPr>
      <w:r>
        <w:rPr>
          <w:sz w:val="26"/>
          <w:szCs w:val="26"/>
        </w:rPr>
        <w:t xml:space="preserve">Return the above by email (as an attached </w:t>
      </w:r>
      <w:proofErr w:type="gramStart"/>
      <w:r>
        <w:rPr>
          <w:sz w:val="26"/>
          <w:szCs w:val="26"/>
        </w:rPr>
        <w:t>file)  to</w:t>
      </w:r>
      <w:proofErr w:type="gramEnd"/>
      <w:r>
        <w:rPr>
          <w:sz w:val="26"/>
          <w:szCs w:val="26"/>
        </w:rPr>
        <w:t xml:space="preserve"> the clerk: </w:t>
      </w:r>
      <w:proofErr w:type="spellStart"/>
      <w:r>
        <w:rPr>
          <w:color w:val="000080"/>
          <w:sz w:val="26"/>
          <w:szCs w:val="26"/>
        </w:rPr>
        <w:t>salemclerk</w:t>
      </w:r>
      <w:proofErr w:type="spellEnd"/>
      <w:r>
        <w:rPr>
          <w:color w:val="000080"/>
          <w:sz w:val="26"/>
          <w:szCs w:val="26"/>
        </w:rPr>
        <w:t xml:space="preserve"> [at] </w:t>
      </w:r>
      <w:proofErr w:type="spellStart"/>
      <w:r>
        <w:rPr>
          <w:color w:val="000080"/>
          <w:sz w:val="26"/>
          <w:szCs w:val="26"/>
        </w:rPr>
        <w:t>neym</w:t>
      </w:r>
      <w:proofErr w:type="spellEnd"/>
      <w:r>
        <w:rPr>
          <w:color w:val="000080"/>
          <w:sz w:val="26"/>
          <w:szCs w:val="26"/>
        </w:rPr>
        <w:t xml:space="preserve"> [dot] org</w:t>
      </w:r>
      <w:r>
        <w:rPr>
          <w:color w:val="222222"/>
          <w:sz w:val="26"/>
          <w:szCs w:val="26"/>
        </w:rPr>
        <w:t xml:space="preserve">, </w:t>
      </w:r>
      <w:r>
        <w:rPr>
          <w:b/>
          <w:color w:val="222222"/>
          <w:sz w:val="26"/>
          <w:szCs w:val="26"/>
          <w:u w:val="single"/>
        </w:rPr>
        <w:t>and</w:t>
      </w:r>
      <w:r>
        <w:rPr>
          <w:color w:val="222222"/>
          <w:sz w:val="26"/>
          <w:szCs w:val="26"/>
        </w:rPr>
        <w:t xml:space="preserve">  John Robinson </w:t>
      </w:r>
      <w:proofErr w:type="spellStart"/>
      <w:r>
        <w:rPr>
          <w:color w:val="222222"/>
          <w:sz w:val="26"/>
          <w:szCs w:val="26"/>
        </w:rPr>
        <w:t>jr</w:t>
      </w:r>
      <w:proofErr w:type="spellEnd"/>
      <w:r>
        <w:rPr>
          <w:color w:val="222222"/>
          <w:sz w:val="26"/>
          <w:szCs w:val="26"/>
        </w:rPr>
        <w:t xml:space="preserve"> {at} computer {dot} org</w:t>
      </w:r>
    </w:p>
    <w:p w14:paraId="4DF7A3DF" w14:textId="77777777" w:rsidR="00011EA9" w:rsidRDefault="00011EA9">
      <w:pPr>
        <w:pStyle w:val="Standard"/>
        <w:spacing w:line="240" w:lineRule="auto"/>
      </w:pPr>
    </w:p>
    <w:sectPr w:rsidR="00011EA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8803" w14:textId="77777777" w:rsidR="006A04C1" w:rsidRDefault="006A04C1">
      <w:r>
        <w:separator/>
      </w:r>
    </w:p>
  </w:endnote>
  <w:endnote w:type="continuationSeparator" w:id="0">
    <w:p w14:paraId="3F9EF093" w14:textId="77777777" w:rsidR="006A04C1" w:rsidRDefault="006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F384" w14:textId="77777777" w:rsidR="006A04C1" w:rsidRDefault="006A04C1">
      <w:r>
        <w:rPr>
          <w:color w:val="000000"/>
        </w:rPr>
        <w:separator/>
      </w:r>
    </w:p>
  </w:footnote>
  <w:footnote w:type="continuationSeparator" w:id="0">
    <w:p w14:paraId="66CBE8DA" w14:textId="77777777" w:rsidR="006A04C1" w:rsidRDefault="006A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7C4"/>
    <w:multiLevelType w:val="multilevel"/>
    <w:tmpl w:val="86D8799C"/>
    <w:styleLink w:val="WWNum1"/>
    <w:lvl w:ilvl="0">
      <w:numFmt w:val="bullet"/>
      <w:lvlText w:val="●"/>
      <w:lvlJc w:val="left"/>
      <w:pPr>
        <w:ind w:left="720" w:hanging="360"/>
      </w:pPr>
      <w:rPr>
        <w:sz w:val="24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1651773">
    <w:abstractNumId w:val="0"/>
  </w:num>
  <w:num w:numId="2" w16cid:durableId="140170721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1EA9"/>
    <w:rsid w:val="00011EA9"/>
    <w:rsid w:val="001C70AE"/>
    <w:rsid w:val="006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7593C"/>
  <w15:docId w15:val="{074F455D-9E73-344E-A447-C1EFC39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Hubner</cp:lastModifiedBy>
  <cp:revision>2</cp:revision>
  <dcterms:created xsi:type="dcterms:W3CDTF">2022-04-26T18:07:00Z</dcterms:created>
  <dcterms:modified xsi:type="dcterms:W3CDTF">2022-04-26T18:07:00Z</dcterms:modified>
</cp:coreProperties>
</file>